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8FAD" w14:textId="244D94DD" w:rsidR="00563EE9" w:rsidRPr="00D95583" w:rsidRDefault="00563EE9" w:rsidP="00563E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95583">
        <w:rPr>
          <w:b/>
          <w:sz w:val="28"/>
          <w:szCs w:val="28"/>
        </w:rPr>
        <w:t xml:space="preserve">APSTIPRINĀTS </w:t>
      </w:r>
    </w:p>
    <w:p w14:paraId="6841AC6C" w14:textId="77777777" w:rsidR="00563EE9" w:rsidRPr="00783821" w:rsidRDefault="00563EE9" w:rsidP="00563EE9">
      <w:pPr>
        <w:ind w:left="720" w:firstLine="720"/>
        <w:jc w:val="right"/>
      </w:pPr>
      <w:r>
        <w:t xml:space="preserve">ar ģenerālprokurora </w:t>
      </w:r>
      <w:proofErr w:type="spellStart"/>
      <w:r>
        <w:t>p.i</w:t>
      </w:r>
      <w:proofErr w:type="spellEnd"/>
      <w:r>
        <w:t>. A. Kalniņa</w:t>
      </w:r>
      <w:r w:rsidRPr="00783821">
        <w:t xml:space="preserve"> </w:t>
      </w:r>
    </w:p>
    <w:tbl>
      <w:tblPr>
        <w:tblW w:w="2986" w:type="dxa"/>
        <w:tblInd w:w="6487" w:type="dxa"/>
        <w:tblLayout w:type="fixed"/>
        <w:tblLook w:val="04A0" w:firstRow="1" w:lastRow="0" w:firstColumn="1" w:lastColumn="0" w:noHBand="0" w:noVBand="1"/>
      </w:tblPr>
      <w:tblGrid>
        <w:gridCol w:w="2977"/>
        <w:gridCol w:w="9"/>
      </w:tblGrid>
      <w:tr w:rsidR="00563EE9" w14:paraId="73271169" w14:textId="77777777" w:rsidTr="00AB5A48">
        <w:tc>
          <w:tcPr>
            <w:tcW w:w="2986" w:type="dxa"/>
            <w:gridSpan w:val="2"/>
            <w:tcBorders>
              <w:top w:val="nil"/>
              <w:left w:val="nil"/>
              <w:right w:val="nil"/>
            </w:tcBorders>
          </w:tcPr>
          <w:p w14:paraId="3A809D80" w14:textId="77777777" w:rsidR="00563EE9" w:rsidRPr="003F1500" w:rsidRDefault="00563EE9" w:rsidP="00AB5A48">
            <w:pPr>
              <w:jc w:val="center"/>
            </w:pPr>
            <w:fldSimple w:instr=" DOCPROPERTY  #DOC_DAT#  \* MERGEFORMAT ">
              <w:r>
                <w:t>09.07.2021.</w:t>
              </w:r>
            </w:fldSimple>
            <w:r>
              <w:t xml:space="preserve"> rīkojumu</w:t>
            </w:r>
          </w:p>
        </w:tc>
      </w:tr>
      <w:tr w:rsidR="00563EE9" w14:paraId="287DCF26" w14:textId="77777777" w:rsidTr="00AB5A48">
        <w:trPr>
          <w:gridAfter w:val="1"/>
          <w:wAfter w:w="9" w:type="dxa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3CD3E826" w14:textId="77777777" w:rsidR="00563EE9" w:rsidRPr="003F1500" w:rsidRDefault="00563EE9" w:rsidP="00AB5A48">
            <w:r>
              <w:t xml:space="preserve">Nr. </w:t>
            </w:r>
            <w:fldSimple w:instr=" DOCPROPERTY  #DOC_NR#  \* MERGEFORMAT ">
              <w:r>
                <w:t>P-101-104-2021-00009</w:t>
              </w:r>
            </w:fldSimple>
          </w:p>
        </w:tc>
      </w:tr>
    </w:tbl>
    <w:p w14:paraId="551779BB" w14:textId="77777777" w:rsidR="00563EE9" w:rsidRDefault="00563EE9" w:rsidP="00563EE9">
      <w:pPr>
        <w:jc w:val="left"/>
        <w:rPr>
          <w:i/>
          <w:color w:val="FF0000"/>
        </w:rPr>
      </w:pPr>
    </w:p>
    <w:p w14:paraId="00A5E124" w14:textId="77777777" w:rsidR="00563EE9" w:rsidRPr="00AB447B" w:rsidRDefault="00563EE9" w:rsidP="00563EE9">
      <w:pPr>
        <w:jc w:val="center"/>
        <w:rPr>
          <w:b/>
          <w:bCs/>
          <w:lang w:eastAsia="lv-LV"/>
        </w:rPr>
      </w:pPr>
      <w:r w:rsidRPr="00AB447B">
        <w:rPr>
          <w:b/>
          <w:bCs/>
          <w:lang w:eastAsia="lv-LV"/>
        </w:rPr>
        <w:t>Informācija par personas datu apstrādi videonovērošanas procesā</w:t>
      </w:r>
    </w:p>
    <w:p w14:paraId="76BACC42" w14:textId="77777777" w:rsidR="00563EE9" w:rsidRPr="00AB447B" w:rsidRDefault="00563EE9" w:rsidP="00563EE9">
      <w:pPr>
        <w:jc w:val="center"/>
        <w:rPr>
          <w:b/>
          <w:bCs/>
          <w:lang w:eastAsia="lv-LV"/>
        </w:rPr>
      </w:pPr>
    </w:p>
    <w:p w14:paraId="773B0A4B" w14:textId="77777777" w:rsidR="00563EE9" w:rsidRPr="00AB447B" w:rsidRDefault="00563EE9" w:rsidP="00563EE9">
      <w:pPr>
        <w:pStyle w:val="ListParagraph"/>
        <w:numPr>
          <w:ilvl w:val="0"/>
          <w:numId w:val="1"/>
        </w:numPr>
        <w:spacing w:before="0" w:after="0"/>
        <w:jc w:val="center"/>
        <w:rPr>
          <w:b/>
          <w:bCs/>
          <w:szCs w:val="24"/>
        </w:rPr>
      </w:pPr>
      <w:r w:rsidRPr="00AB447B">
        <w:rPr>
          <w:b/>
          <w:bCs/>
          <w:szCs w:val="24"/>
        </w:rPr>
        <w:t>Personas datu apstrādes pārzinis un kontaktinformācija</w:t>
      </w:r>
    </w:p>
    <w:p w14:paraId="2F06D077" w14:textId="77777777" w:rsidR="00563EE9" w:rsidRPr="00AB447B" w:rsidRDefault="00563EE9" w:rsidP="00563EE9">
      <w:pPr>
        <w:rPr>
          <w:lang w:eastAsia="lv-LV"/>
        </w:rPr>
      </w:pPr>
      <w:r w:rsidRPr="00AB447B">
        <w:rPr>
          <w:lang w:eastAsia="lv-LV"/>
        </w:rPr>
        <w:t xml:space="preserve">1. Personas datu apstrādes pārzinis ir </w:t>
      </w:r>
      <w:r w:rsidRPr="00AB447B">
        <w:t>Latvijas Republikas prokuratūra</w:t>
      </w:r>
      <w:r w:rsidRPr="00AB447B">
        <w:rPr>
          <w:lang w:eastAsia="lv-LV"/>
        </w:rPr>
        <w:t xml:space="preserve"> (turpmāk – Prokuratūra), </w:t>
      </w:r>
      <w:proofErr w:type="spellStart"/>
      <w:r w:rsidRPr="00AB447B">
        <w:rPr>
          <w:lang w:eastAsia="lv-LV"/>
        </w:rPr>
        <w:t>reģ</w:t>
      </w:r>
      <w:proofErr w:type="spellEnd"/>
      <w:r w:rsidRPr="00AB447B">
        <w:rPr>
          <w:lang w:eastAsia="lv-LV"/>
        </w:rPr>
        <w:t xml:space="preserve">. Nr. </w:t>
      </w:r>
      <w:r w:rsidRPr="00AB447B">
        <w:t>90000022859, adrese:</w:t>
      </w:r>
      <w:r w:rsidRPr="00AB447B">
        <w:rPr>
          <w:lang w:eastAsia="lv-LV"/>
        </w:rPr>
        <w:t xml:space="preserve"> Kalpaka bulvāris 6, Rīga, LV-1801, tālrunis: </w:t>
      </w:r>
      <w:r w:rsidRPr="00AB447B">
        <w:t>67044400</w:t>
      </w:r>
      <w:r w:rsidRPr="00AB447B">
        <w:rPr>
          <w:lang w:eastAsia="lv-LV"/>
        </w:rPr>
        <w:t xml:space="preserve">, e-pasts: </w:t>
      </w:r>
      <w:hyperlink r:id="rId5" w:history="1">
        <w:r w:rsidRPr="00AB447B">
          <w:rPr>
            <w:rStyle w:val="Hyperlink"/>
          </w:rPr>
          <w:t>gen@lrp.gov.lv</w:t>
        </w:r>
      </w:hyperlink>
      <w:r w:rsidRPr="00AB447B">
        <w:rPr>
          <w:lang w:eastAsia="lv-LV"/>
        </w:rPr>
        <w:t xml:space="preserve">, tīmekļa vietnes adrese: </w:t>
      </w:r>
      <w:hyperlink r:id="rId6" w:history="1">
        <w:r w:rsidRPr="00AB447B">
          <w:rPr>
            <w:rStyle w:val="Hyperlink"/>
            <w:lang w:eastAsia="lv-LV"/>
          </w:rPr>
          <w:t>www.lrp.gov.lv</w:t>
        </w:r>
      </w:hyperlink>
      <w:r w:rsidRPr="00AB447B">
        <w:rPr>
          <w:lang w:eastAsia="lv-LV"/>
        </w:rPr>
        <w:t>.</w:t>
      </w:r>
    </w:p>
    <w:p w14:paraId="33782A64" w14:textId="77777777" w:rsidR="00563EE9" w:rsidRPr="00AB447B" w:rsidRDefault="00563EE9" w:rsidP="00563EE9">
      <w:pPr>
        <w:rPr>
          <w:lang w:eastAsia="lv-LV"/>
        </w:rPr>
      </w:pPr>
    </w:p>
    <w:p w14:paraId="23FF0AE8" w14:textId="77777777" w:rsidR="00563EE9" w:rsidRPr="00AB447B" w:rsidRDefault="00563EE9" w:rsidP="00563EE9">
      <w:pPr>
        <w:rPr>
          <w:lang w:eastAsia="lv-LV"/>
        </w:rPr>
      </w:pPr>
      <w:r w:rsidRPr="00AB447B">
        <w:rPr>
          <w:lang w:eastAsia="lv-LV"/>
        </w:rPr>
        <w:t xml:space="preserve">2. </w:t>
      </w:r>
      <w:r w:rsidRPr="00AB447B">
        <w:t xml:space="preserve">Prokuratūras datu aizsardzības speciālista kontaktinformācija: </w:t>
      </w:r>
      <w:hyperlink r:id="rId7" w:history="1">
        <w:r w:rsidRPr="00AB447B">
          <w:rPr>
            <w:rStyle w:val="Hyperlink"/>
            <w:lang w:eastAsia="lv-LV"/>
          </w:rPr>
          <w:t>datudrosiba@lrp.gov.lv</w:t>
        </w:r>
      </w:hyperlink>
      <w:r w:rsidRPr="00AB447B">
        <w:rPr>
          <w:lang w:eastAsia="lv-LV"/>
        </w:rPr>
        <w:t>.</w:t>
      </w:r>
    </w:p>
    <w:p w14:paraId="0A523230" w14:textId="77777777" w:rsidR="00563EE9" w:rsidRPr="00AB447B" w:rsidRDefault="00563EE9" w:rsidP="00563EE9">
      <w:pPr>
        <w:rPr>
          <w:lang w:eastAsia="lv-LV"/>
        </w:rPr>
      </w:pPr>
    </w:p>
    <w:p w14:paraId="0E5C0EFE" w14:textId="77777777" w:rsidR="00563EE9" w:rsidRPr="00AB447B" w:rsidRDefault="00563EE9" w:rsidP="00563EE9">
      <w:pPr>
        <w:jc w:val="center"/>
        <w:rPr>
          <w:b/>
          <w:bCs/>
          <w:lang w:eastAsia="lv-LV"/>
        </w:rPr>
      </w:pPr>
      <w:r w:rsidRPr="00AB447B">
        <w:rPr>
          <w:b/>
          <w:bCs/>
          <w:lang w:eastAsia="lv-LV"/>
        </w:rPr>
        <w:t xml:space="preserve">2. Vispārīga informācija </w:t>
      </w:r>
    </w:p>
    <w:p w14:paraId="7CB7D88C" w14:textId="77777777" w:rsidR="00563EE9" w:rsidRPr="00AB447B" w:rsidRDefault="00563EE9" w:rsidP="00563EE9">
      <w:pPr>
        <w:rPr>
          <w:lang w:eastAsia="lv-LV"/>
        </w:rPr>
      </w:pPr>
      <w:r w:rsidRPr="00AB447B">
        <w:rPr>
          <w:lang w:eastAsia="lv-LV"/>
        </w:rPr>
        <w:t>3. Prokuratūras personas datu apstrāde, veicot videonovērošanu, attiecas uz ikvienu personu, kura nonāk videonovērošanas kameras uztveršanas zonā.</w:t>
      </w:r>
    </w:p>
    <w:p w14:paraId="33FB6E7E" w14:textId="77777777" w:rsidR="00563EE9" w:rsidRPr="00AB447B" w:rsidRDefault="00563EE9" w:rsidP="00563EE9">
      <w:pPr>
        <w:rPr>
          <w:lang w:eastAsia="lv-LV"/>
        </w:rPr>
      </w:pPr>
    </w:p>
    <w:p w14:paraId="4FCAA686" w14:textId="77777777" w:rsidR="00563EE9" w:rsidRDefault="00563EE9" w:rsidP="00563EE9">
      <w:pPr>
        <w:rPr>
          <w:lang w:eastAsia="lv-LV"/>
        </w:rPr>
      </w:pPr>
      <w:r>
        <w:rPr>
          <w:lang w:eastAsia="lv-LV"/>
        </w:rPr>
        <w:t>4</w:t>
      </w:r>
      <w:r w:rsidRPr="00471115">
        <w:rPr>
          <w:lang w:eastAsia="lv-LV"/>
        </w:rPr>
        <w:t>. Prokuratūra veic</w:t>
      </w:r>
      <w:r>
        <w:rPr>
          <w:lang w:eastAsia="lv-LV"/>
        </w:rPr>
        <w:t xml:space="preserve"> videonovērošanu</w:t>
      </w:r>
      <w:r w:rsidRPr="00471115">
        <w:rPr>
          <w:lang w:eastAsia="lv-LV"/>
        </w:rPr>
        <w:t xml:space="preserve"> izmantojot videonovērošanas kameras.</w:t>
      </w:r>
      <w:r w:rsidRPr="00AB447B">
        <w:rPr>
          <w:highlight w:val="cyan"/>
          <w:lang w:eastAsia="lv-LV"/>
        </w:rPr>
        <w:t xml:space="preserve"> </w:t>
      </w:r>
    </w:p>
    <w:p w14:paraId="2C6338D9" w14:textId="77777777" w:rsidR="00563EE9" w:rsidRPr="00AB447B" w:rsidRDefault="00563EE9" w:rsidP="00563EE9">
      <w:pPr>
        <w:rPr>
          <w:lang w:eastAsia="lv-LV"/>
        </w:rPr>
      </w:pPr>
    </w:p>
    <w:p w14:paraId="7588B253" w14:textId="77777777" w:rsidR="00563EE9" w:rsidRPr="00AB447B" w:rsidRDefault="00563EE9" w:rsidP="00563EE9">
      <w:pPr>
        <w:rPr>
          <w:lang w:eastAsia="lv-LV"/>
        </w:rPr>
      </w:pPr>
      <w:r>
        <w:rPr>
          <w:lang w:eastAsia="lv-LV"/>
        </w:rPr>
        <w:t>5</w:t>
      </w:r>
      <w:r w:rsidRPr="008B613F">
        <w:rPr>
          <w:lang w:eastAsia="lv-LV"/>
        </w:rPr>
        <w:t>. Prokuratūra pirms videonovērošanas zonas ar informatīvām zīmēm informē par veikto videonovērošanu, papildus norādot, ja noteiktajā videonovērošanas zonā</w:t>
      </w:r>
      <w:r>
        <w:rPr>
          <w:lang w:eastAsia="lv-LV"/>
        </w:rPr>
        <w:t>,</w:t>
      </w:r>
      <w:r w:rsidRPr="008B613F">
        <w:rPr>
          <w:lang w:eastAsia="lv-LV"/>
        </w:rPr>
        <w:t xml:space="preserve"> tiek veikts arī audioieraksts.</w:t>
      </w:r>
    </w:p>
    <w:p w14:paraId="182DFDA9" w14:textId="77777777" w:rsidR="00563EE9" w:rsidRPr="00AB447B" w:rsidRDefault="00563EE9" w:rsidP="00563EE9">
      <w:pPr>
        <w:rPr>
          <w:lang w:eastAsia="lv-LV"/>
        </w:rPr>
      </w:pPr>
    </w:p>
    <w:p w14:paraId="3768F843" w14:textId="77777777" w:rsidR="00563EE9" w:rsidRPr="00AB447B" w:rsidRDefault="00563EE9" w:rsidP="00563EE9">
      <w:pPr>
        <w:jc w:val="center"/>
        <w:rPr>
          <w:b/>
          <w:bCs/>
          <w:lang w:eastAsia="lv-LV"/>
        </w:rPr>
      </w:pPr>
      <w:r w:rsidRPr="00AB447B">
        <w:rPr>
          <w:b/>
          <w:bCs/>
          <w:lang w:eastAsia="lv-LV"/>
        </w:rPr>
        <w:t>3. Videonovērošanas nolūks un juridiskais pamats</w:t>
      </w:r>
    </w:p>
    <w:p w14:paraId="51090133" w14:textId="77777777" w:rsidR="00563EE9" w:rsidRPr="00AB447B" w:rsidRDefault="00563EE9" w:rsidP="00563EE9">
      <w:pPr>
        <w:pStyle w:val="ListParagraph"/>
        <w:spacing w:after="0"/>
        <w:ind w:left="0" w:firstLine="0"/>
        <w:rPr>
          <w:szCs w:val="24"/>
        </w:rPr>
      </w:pPr>
      <w:r>
        <w:rPr>
          <w:szCs w:val="24"/>
        </w:rPr>
        <w:t>6</w:t>
      </w:r>
      <w:r w:rsidRPr="00AB447B">
        <w:rPr>
          <w:szCs w:val="24"/>
        </w:rPr>
        <w:t>. Videonovērošanas  nolūks ir nodrošināt drošības režīmu, noziedzīgu nodarījumu novēršanu un atklāšanu, īpašuma aizsardzību, Prokuratūras vai trešo personu interešu aizsardzību aizskāruma gadījumā, personas vitāli svarīgu interešu aizsardzību.</w:t>
      </w:r>
    </w:p>
    <w:p w14:paraId="617FD9B7" w14:textId="77777777" w:rsidR="00563EE9" w:rsidRPr="00AB447B" w:rsidRDefault="00563EE9" w:rsidP="00563EE9">
      <w:pPr>
        <w:pStyle w:val="ListParagraph"/>
        <w:spacing w:after="0"/>
        <w:ind w:left="0"/>
        <w:rPr>
          <w:szCs w:val="24"/>
        </w:rPr>
      </w:pPr>
    </w:p>
    <w:p w14:paraId="00D039AB" w14:textId="77777777" w:rsidR="00563EE9" w:rsidRPr="00AB447B" w:rsidRDefault="00563EE9" w:rsidP="00563EE9">
      <w:pPr>
        <w:rPr>
          <w:rStyle w:val="Strong"/>
          <w:b w:val="0"/>
          <w:bCs w:val="0"/>
        </w:rPr>
      </w:pPr>
      <w:r>
        <w:rPr>
          <w:lang w:eastAsia="lv-LV"/>
        </w:rPr>
        <w:t>7</w:t>
      </w:r>
      <w:r w:rsidRPr="00AB447B">
        <w:rPr>
          <w:lang w:eastAsia="lv-LV"/>
        </w:rPr>
        <w:t>. Videonovērošanas juridiskais pamats</w:t>
      </w:r>
      <w:r w:rsidRPr="00AB447B">
        <w:t xml:space="preserve"> ir Vispārīgās datu aizsardzības regulas (Nr.</w:t>
      </w:r>
      <w:r>
        <w:t xml:space="preserve"> </w:t>
      </w:r>
      <w:r w:rsidRPr="00AB447B">
        <w:t>679/2016) 6.</w:t>
      </w:r>
      <w:r>
        <w:t xml:space="preserve"> </w:t>
      </w:r>
      <w:r w:rsidRPr="00AB447B">
        <w:t>panta 1.</w:t>
      </w:r>
      <w:r>
        <w:t xml:space="preserve"> </w:t>
      </w:r>
      <w:r w:rsidRPr="00AB447B">
        <w:t xml:space="preserve">punkta </w:t>
      </w:r>
      <w:r>
        <w:t xml:space="preserve">d) (apstrāde ir vajadzīga, lai aizsargātu datu subjekta vai citas fiziskas personas vitālas intereses) un </w:t>
      </w:r>
      <w:r w:rsidRPr="00AB447B">
        <w:t>f) apakšpunkts</w:t>
      </w:r>
      <w:r>
        <w:t xml:space="preserve"> (apstrāde ir vajadzīga pārziņa vai trešās personas leģitīmo interešu ievērošanai)</w:t>
      </w:r>
      <w:r>
        <w:rPr>
          <w:lang w:eastAsia="lv-LV"/>
        </w:rPr>
        <w:t>.</w:t>
      </w:r>
    </w:p>
    <w:p w14:paraId="4F411615" w14:textId="77777777" w:rsidR="00563EE9" w:rsidRPr="00AB447B" w:rsidRDefault="00563EE9" w:rsidP="00563EE9">
      <w:pPr>
        <w:jc w:val="center"/>
        <w:rPr>
          <w:rStyle w:val="Strong"/>
        </w:rPr>
      </w:pPr>
    </w:p>
    <w:p w14:paraId="0EF90FFB" w14:textId="77777777" w:rsidR="00563EE9" w:rsidRPr="00AB447B" w:rsidRDefault="00563EE9" w:rsidP="00563EE9">
      <w:pPr>
        <w:jc w:val="center"/>
      </w:pPr>
      <w:r w:rsidRPr="00AB447B">
        <w:rPr>
          <w:rStyle w:val="Strong"/>
        </w:rPr>
        <w:t>4. Leģitīmās intereses</w:t>
      </w:r>
    </w:p>
    <w:p w14:paraId="03E6C1CA" w14:textId="77777777" w:rsidR="00563EE9" w:rsidRPr="00AB447B" w:rsidRDefault="00563EE9" w:rsidP="00563EE9">
      <w:r>
        <w:t>8</w:t>
      </w:r>
      <w:r w:rsidRPr="00AB447B">
        <w:t>. Videonovērošana tiek veikta drošības nolūkos, lai kontrolētu piekļuvi Prokuratūr</w:t>
      </w:r>
      <w:r>
        <w:t>a</w:t>
      </w:r>
      <w:r w:rsidRPr="00AB447B">
        <w:t>s ēkām un teritorijai, nodrošinātu Prokuratūras darbinieku un prokuroru, apmeklētāju un citu personu, k</w:t>
      </w:r>
      <w:r>
        <w:t>uras</w:t>
      </w:r>
      <w:r w:rsidRPr="00AB447B">
        <w:t xml:space="preserve"> nonāk kameru uztveršanas zonā, drošību. Papildus tam, videonovērošana palīdz novērst, atklāt vai izmeklēt fiziskus draudus Prokuratūras īpašumam, prokuroriem un darbiniekiem, un apmeklētājiem.</w:t>
      </w:r>
    </w:p>
    <w:p w14:paraId="46A51F4D" w14:textId="77777777" w:rsidR="00563EE9" w:rsidRPr="00AB447B" w:rsidRDefault="00563EE9" w:rsidP="00563EE9">
      <w:pPr>
        <w:jc w:val="center"/>
        <w:rPr>
          <w:b/>
          <w:lang w:eastAsia="lv-LV"/>
        </w:rPr>
      </w:pPr>
    </w:p>
    <w:p w14:paraId="47AE9A4C" w14:textId="77777777" w:rsidR="00563EE9" w:rsidRPr="00AB447B" w:rsidRDefault="00563EE9" w:rsidP="00563EE9">
      <w:pPr>
        <w:jc w:val="center"/>
        <w:rPr>
          <w:b/>
          <w:lang w:eastAsia="lv-LV"/>
        </w:rPr>
      </w:pPr>
      <w:r w:rsidRPr="00AB447B">
        <w:rPr>
          <w:b/>
          <w:lang w:eastAsia="lv-LV"/>
        </w:rPr>
        <w:t>5. Personas datu saņēmēju kategorijas</w:t>
      </w:r>
    </w:p>
    <w:p w14:paraId="106240D6" w14:textId="77777777" w:rsidR="00563EE9" w:rsidRPr="00AB447B" w:rsidRDefault="00563EE9" w:rsidP="00563EE9">
      <w:pPr>
        <w:rPr>
          <w:lang w:eastAsia="lv-LV"/>
        </w:rPr>
      </w:pPr>
      <w:r>
        <w:rPr>
          <w:lang w:eastAsia="lv-LV"/>
        </w:rPr>
        <w:t>9</w:t>
      </w:r>
      <w:r w:rsidRPr="00AB447B">
        <w:rPr>
          <w:lang w:eastAsia="lv-LV"/>
        </w:rPr>
        <w:t>. Prokuratūra var nodo</w:t>
      </w:r>
      <w:r>
        <w:rPr>
          <w:lang w:eastAsia="lv-LV"/>
        </w:rPr>
        <w:t>t</w:t>
      </w:r>
      <w:r w:rsidRPr="00AB447B">
        <w:rPr>
          <w:lang w:eastAsia="lv-LV"/>
        </w:rPr>
        <w:t xml:space="preserve"> videonovērošanā iegūtos personas datus šādiem personas datu saņēmējiem:</w:t>
      </w:r>
    </w:p>
    <w:p w14:paraId="245E0273" w14:textId="77777777" w:rsidR="00563EE9" w:rsidRPr="00743E46" w:rsidRDefault="00563EE9" w:rsidP="00563EE9">
      <w:pPr>
        <w:ind w:left="720"/>
        <w:rPr>
          <w:lang w:eastAsia="lv-LV"/>
        </w:rPr>
      </w:pPr>
      <w:r>
        <w:rPr>
          <w:lang w:eastAsia="lv-LV"/>
        </w:rPr>
        <w:t>9</w:t>
      </w:r>
      <w:r w:rsidRPr="00AB447B">
        <w:rPr>
          <w:lang w:eastAsia="lv-LV"/>
        </w:rPr>
        <w:t xml:space="preserve">.1. </w:t>
      </w:r>
      <w:r w:rsidRPr="00743E46">
        <w:rPr>
          <w:lang w:eastAsia="lv-LV"/>
        </w:rPr>
        <w:t>Prokuratūras darbiniekiem, kuriem tas ir nepieciešams darba pienākumu izpildei;</w:t>
      </w:r>
    </w:p>
    <w:p w14:paraId="4590ABCD" w14:textId="77777777" w:rsidR="00563EE9" w:rsidRPr="00743E46" w:rsidRDefault="00563EE9" w:rsidP="00563EE9">
      <w:pPr>
        <w:ind w:left="720"/>
        <w:rPr>
          <w:lang w:eastAsia="lv-LV"/>
        </w:rPr>
      </w:pPr>
      <w:r>
        <w:rPr>
          <w:lang w:eastAsia="lv-LV"/>
        </w:rPr>
        <w:t>9</w:t>
      </w:r>
      <w:r w:rsidRPr="00743E46">
        <w:rPr>
          <w:lang w:eastAsia="lv-LV"/>
        </w:rPr>
        <w:t xml:space="preserve">.2. tiesībaizsardzības iestādēm un citām iestādēm normatīvajos aktos noteiktajos gadījumos, </w:t>
      </w:r>
      <w:r>
        <w:rPr>
          <w:lang w:eastAsia="lv-LV"/>
        </w:rPr>
        <w:t>tajos</w:t>
      </w:r>
      <w:r w:rsidRPr="00743E46">
        <w:rPr>
          <w:lang w:eastAsia="lv-LV"/>
        </w:rPr>
        <w:t xml:space="preserve"> noteiktajā kārtībā un apjomā;</w:t>
      </w:r>
    </w:p>
    <w:p w14:paraId="5A1BAFE3" w14:textId="77777777" w:rsidR="00563EE9" w:rsidRDefault="00563EE9" w:rsidP="00563EE9">
      <w:pPr>
        <w:ind w:left="720"/>
        <w:rPr>
          <w:lang w:eastAsia="lv-LV"/>
        </w:rPr>
      </w:pPr>
      <w:r>
        <w:rPr>
          <w:lang w:eastAsia="lv-LV"/>
        </w:rPr>
        <w:t>9</w:t>
      </w:r>
      <w:r w:rsidRPr="00743E46">
        <w:rPr>
          <w:lang w:eastAsia="lv-LV"/>
        </w:rPr>
        <w:t>.3. ārpakalpojuma sniedzējam (apstrādātājam), slēdzot attiecīgu</w:t>
      </w:r>
      <w:r w:rsidRPr="00AB447B">
        <w:rPr>
          <w:lang w:eastAsia="lv-LV"/>
        </w:rPr>
        <w:t xml:space="preserve"> līgumu un nosakot ārpakalpojuma sniedzējam (apstrādātājam) saistošas prasības personas datu aizsardzības </w:t>
      </w:r>
      <w:r w:rsidRPr="00AB447B">
        <w:rPr>
          <w:lang w:eastAsia="lv-LV"/>
        </w:rPr>
        <w:lastRenderedPageBreak/>
        <w:t>nodrošināšanai, saskaņā ar personas datu aizsardzību piemērojamiem normatīvajiem aktiem</w:t>
      </w:r>
      <w:r>
        <w:rPr>
          <w:lang w:eastAsia="lv-LV"/>
        </w:rPr>
        <w:t>;</w:t>
      </w:r>
    </w:p>
    <w:p w14:paraId="73377E30" w14:textId="77777777" w:rsidR="00563EE9" w:rsidRPr="00AB447B" w:rsidRDefault="00563EE9" w:rsidP="00563EE9">
      <w:pPr>
        <w:rPr>
          <w:lang w:eastAsia="lv-LV"/>
        </w:rPr>
      </w:pPr>
    </w:p>
    <w:p w14:paraId="32F0F8C4" w14:textId="77777777" w:rsidR="00563EE9" w:rsidRDefault="00563EE9" w:rsidP="00563EE9">
      <w:pPr>
        <w:jc w:val="center"/>
        <w:rPr>
          <w:b/>
          <w:lang w:eastAsia="lv-LV"/>
        </w:rPr>
      </w:pPr>
      <w:r w:rsidRPr="00AB447B">
        <w:rPr>
          <w:b/>
          <w:bCs/>
          <w:lang w:eastAsia="lv-LV"/>
        </w:rPr>
        <w:t>6</w:t>
      </w:r>
      <w:r w:rsidRPr="00AB447B">
        <w:rPr>
          <w:b/>
          <w:lang w:eastAsia="lv-LV"/>
        </w:rPr>
        <w:t>. Personas datu nodošana uz trešajām valstīm</w:t>
      </w:r>
    </w:p>
    <w:p w14:paraId="61843E75" w14:textId="77777777" w:rsidR="00563EE9" w:rsidRPr="00AB447B" w:rsidRDefault="00563EE9" w:rsidP="00563EE9">
      <w:pPr>
        <w:jc w:val="center"/>
        <w:rPr>
          <w:b/>
          <w:lang w:eastAsia="lv-LV"/>
        </w:rPr>
      </w:pPr>
      <w:r w:rsidRPr="00AB447B">
        <w:rPr>
          <w:b/>
          <w:lang w:eastAsia="lv-LV"/>
        </w:rPr>
        <w:t xml:space="preserve"> un automatizēta lēmuma pieņemšana</w:t>
      </w:r>
    </w:p>
    <w:p w14:paraId="295D04BE" w14:textId="77777777" w:rsidR="00563EE9" w:rsidRPr="00AB447B" w:rsidRDefault="00563EE9" w:rsidP="00563EE9">
      <w:pPr>
        <w:tabs>
          <w:tab w:val="left" w:pos="284"/>
        </w:tabs>
      </w:pPr>
      <w:r w:rsidRPr="00AB447B">
        <w:t>1</w:t>
      </w:r>
      <w:r>
        <w:t>0</w:t>
      </w:r>
      <w:r w:rsidRPr="00AB447B">
        <w:t>. Videonovērošanā iegūtie personas dati tiek apstrādāti Eiropas Savienībā/Eiropas Ekonomiskajā zonā (ES/EEZ). Datu nodošana ārpus ES/EEZ netiek veikta.</w:t>
      </w:r>
    </w:p>
    <w:p w14:paraId="708BB8A0" w14:textId="77777777" w:rsidR="00563EE9" w:rsidRPr="00AB447B" w:rsidRDefault="00563EE9" w:rsidP="00563EE9">
      <w:pPr>
        <w:tabs>
          <w:tab w:val="left" w:pos="284"/>
        </w:tabs>
      </w:pPr>
    </w:p>
    <w:p w14:paraId="3B36B688" w14:textId="77777777" w:rsidR="00563EE9" w:rsidRPr="00AB447B" w:rsidRDefault="00563EE9" w:rsidP="00563EE9">
      <w:pPr>
        <w:tabs>
          <w:tab w:val="left" w:pos="284"/>
        </w:tabs>
      </w:pPr>
      <w:r w:rsidRPr="00AB447B">
        <w:rPr>
          <w:lang w:eastAsia="lv-LV"/>
        </w:rPr>
        <w:t>1</w:t>
      </w:r>
      <w:r>
        <w:rPr>
          <w:lang w:eastAsia="lv-LV"/>
        </w:rPr>
        <w:t>1</w:t>
      </w:r>
      <w:r w:rsidRPr="00AB447B">
        <w:rPr>
          <w:lang w:eastAsia="lv-LV"/>
        </w:rPr>
        <w:t xml:space="preserve">. </w:t>
      </w:r>
      <w:r w:rsidRPr="00AB447B">
        <w:t>Automatizēta lēmumu pieņemšana netiek veikta.</w:t>
      </w:r>
    </w:p>
    <w:p w14:paraId="3D05422B" w14:textId="77777777" w:rsidR="00563EE9" w:rsidRPr="00AB447B" w:rsidRDefault="00563EE9" w:rsidP="00563EE9">
      <w:pPr>
        <w:rPr>
          <w:lang w:eastAsia="lv-LV"/>
        </w:rPr>
      </w:pPr>
    </w:p>
    <w:p w14:paraId="0DC83F65" w14:textId="77777777" w:rsidR="00563EE9" w:rsidRPr="00AB447B" w:rsidRDefault="00563EE9" w:rsidP="00563EE9">
      <w:pPr>
        <w:jc w:val="center"/>
        <w:rPr>
          <w:b/>
          <w:bCs/>
          <w:lang w:eastAsia="lv-LV"/>
        </w:rPr>
      </w:pPr>
      <w:r w:rsidRPr="00AB447B">
        <w:rPr>
          <w:b/>
          <w:bCs/>
          <w:lang w:eastAsia="lv-LV"/>
        </w:rPr>
        <w:t>7. Datu glabāšana</w:t>
      </w:r>
    </w:p>
    <w:p w14:paraId="5634BC03" w14:textId="77777777" w:rsidR="00563EE9" w:rsidRPr="00AB447B" w:rsidRDefault="00563EE9" w:rsidP="00563EE9">
      <w:pPr>
        <w:pStyle w:val="NormalWeb"/>
        <w:spacing w:before="0" w:beforeAutospacing="0" w:after="0" w:afterAutospacing="0"/>
        <w:jc w:val="both"/>
      </w:pPr>
      <w:r w:rsidRPr="00AB447B">
        <w:t>1</w:t>
      </w:r>
      <w:r>
        <w:t>2</w:t>
      </w:r>
      <w:r w:rsidRPr="00AB447B">
        <w:t>. Video ieraksti tiek glabāti trīsdesmit dienas no ieraksta veikšanas brīža. Pēc glabāšanas termiņa beigām video ieraksti tiek dzēsti automātiski hronoloģiskā secībā, izņemot gadījumus, kad ir noticis drošības incidents.</w:t>
      </w:r>
    </w:p>
    <w:p w14:paraId="401DB361" w14:textId="77777777" w:rsidR="00563EE9" w:rsidRPr="00AB447B" w:rsidRDefault="00563EE9" w:rsidP="00563EE9">
      <w:pPr>
        <w:pStyle w:val="NormalWeb"/>
        <w:spacing w:before="0" w:beforeAutospacing="0" w:after="0" w:afterAutospacing="0"/>
        <w:jc w:val="both"/>
      </w:pPr>
    </w:p>
    <w:p w14:paraId="4E77667B" w14:textId="77777777" w:rsidR="00563EE9" w:rsidRPr="00AB447B" w:rsidRDefault="00563EE9" w:rsidP="00563EE9">
      <w:pPr>
        <w:pStyle w:val="NormalWeb"/>
        <w:spacing w:before="0" w:beforeAutospacing="0" w:after="0" w:afterAutospacing="0"/>
        <w:jc w:val="both"/>
      </w:pPr>
      <w:r w:rsidRPr="00AB447B">
        <w:t>1</w:t>
      </w:r>
      <w:r>
        <w:t>3</w:t>
      </w:r>
      <w:r w:rsidRPr="00AB447B">
        <w:t>. Ja ir noticis drošības incidents, videonovērošanas dati tiek glabāti līdz likumisko interešu īstenošanas brīdim.</w:t>
      </w:r>
    </w:p>
    <w:p w14:paraId="55A35925" w14:textId="77777777" w:rsidR="00563EE9" w:rsidRPr="00AB447B" w:rsidRDefault="00563EE9" w:rsidP="00563EE9">
      <w:pPr>
        <w:pStyle w:val="NormalWeb"/>
        <w:spacing w:before="0" w:beforeAutospacing="0" w:after="0" w:afterAutospacing="0"/>
        <w:jc w:val="both"/>
      </w:pPr>
    </w:p>
    <w:p w14:paraId="769FBFD2" w14:textId="77777777" w:rsidR="00563EE9" w:rsidRPr="00AB447B" w:rsidRDefault="00563EE9" w:rsidP="00563EE9">
      <w:pPr>
        <w:jc w:val="center"/>
        <w:rPr>
          <w:b/>
          <w:bCs/>
          <w:lang w:eastAsia="lv-LV"/>
        </w:rPr>
      </w:pPr>
      <w:r w:rsidRPr="00AB447B">
        <w:rPr>
          <w:b/>
          <w:bCs/>
          <w:lang w:eastAsia="lv-LV"/>
        </w:rPr>
        <w:t>8. Personas tiesības</w:t>
      </w:r>
    </w:p>
    <w:p w14:paraId="698EE441" w14:textId="77777777" w:rsidR="00563EE9" w:rsidRPr="00AB447B" w:rsidRDefault="00563EE9" w:rsidP="00563EE9">
      <w:r w:rsidRPr="00DE32FF">
        <w:t>1</w:t>
      </w:r>
      <w:r>
        <w:t>4</w:t>
      </w:r>
      <w:r w:rsidRPr="00DE32FF">
        <w:t xml:space="preserve">. Personai ir </w:t>
      </w:r>
      <w:r w:rsidRPr="00DE32FF">
        <w:rPr>
          <w:lang w:eastAsia="lv-LV"/>
        </w:rPr>
        <w:t>tiesības, iesniedzot rakstveida iesniegumu, pieprasīt piekļuvi saviem datiem, to labošanu vai dzēšanu, vai apstrādes ierobežošanu attiecībā uz sevi, iebilst pret apstrādi</w:t>
      </w:r>
      <w:r w:rsidRPr="00743E46">
        <w:rPr>
          <w:lang w:eastAsia="lv-LV"/>
        </w:rPr>
        <w:t xml:space="preserve">. Taču jāņem vērā, ka </w:t>
      </w:r>
      <w:r w:rsidRPr="00743E46">
        <w:t>videoierakstā  personas datu labošana nevar notikt, jo videoieraksts ir specifisks personas datu ieguves un fiksēšanas veids un to dzēšanas iespējas arī ir ierobežotas.</w:t>
      </w:r>
    </w:p>
    <w:p w14:paraId="29D79351" w14:textId="77777777" w:rsidR="00563EE9" w:rsidRPr="00AB447B" w:rsidRDefault="00563EE9" w:rsidP="00563EE9"/>
    <w:p w14:paraId="4E3B4E03" w14:textId="77777777" w:rsidR="00563EE9" w:rsidRPr="00AB447B" w:rsidRDefault="00563EE9" w:rsidP="00563EE9">
      <w:pPr>
        <w:rPr>
          <w:lang w:eastAsia="lv-LV"/>
        </w:rPr>
      </w:pPr>
      <w:r w:rsidRPr="00AB447B">
        <w:t>1</w:t>
      </w:r>
      <w:r>
        <w:t>5</w:t>
      </w:r>
      <w:r w:rsidRPr="00AB447B">
        <w:t xml:space="preserve">. </w:t>
      </w:r>
      <w:r w:rsidRPr="00AB447B">
        <w:rPr>
          <w:lang w:eastAsia="lv-LV"/>
        </w:rPr>
        <w:t xml:space="preserve">Personai ir tiesības  </w:t>
      </w:r>
      <w:r w:rsidRPr="00AB447B">
        <w:t xml:space="preserve">iesniegt sūdzību par savu personas datu apstrādi uzraudzības iestādei - </w:t>
      </w:r>
      <w:r w:rsidRPr="00AB447B">
        <w:rPr>
          <w:lang w:eastAsia="lv-LV"/>
        </w:rPr>
        <w:t xml:space="preserve">Datu valsts inspekcijai </w:t>
      </w:r>
      <w:r w:rsidRPr="00AB447B">
        <w:t>(</w:t>
      </w:r>
      <w:hyperlink r:id="rId8" w:history="1">
        <w:r w:rsidRPr="00AB447B">
          <w:rPr>
            <w:color w:val="0000FF"/>
            <w:u w:val="single"/>
          </w:rPr>
          <w:t>www.dvi.gov.lv</w:t>
        </w:r>
      </w:hyperlink>
      <w:r w:rsidRPr="00AB447B">
        <w:t>)</w:t>
      </w:r>
      <w:r w:rsidRPr="00AB447B">
        <w:rPr>
          <w:lang w:eastAsia="lv-LV"/>
        </w:rPr>
        <w:t xml:space="preserve"> Elijas ielā 17, Rīgā, LV-1050, ja persona uzskata, ka tās tiesības un intereses tiek pārkāptas.</w:t>
      </w:r>
    </w:p>
    <w:p w14:paraId="542C9CC9" w14:textId="77777777" w:rsidR="00563EE9" w:rsidRPr="00AB447B" w:rsidRDefault="00563EE9" w:rsidP="00563EE9">
      <w:pPr>
        <w:rPr>
          <w:lang w:eastAsia="lv-LV"/>
        </w:rPr>
      </w:pPr>
    </w:p>
    <w:p w14:paraId="4E87A0BD" w14:textId="77777777" w:rsidR="00563EE9" w:rsidRPr="00AB447B" w:rsidRDefault="00563EE9" w:rsidP="00563EE9">
      <w:pPr>
        <w:contextualSpacing/>
      </w:pPr>
      <w:r w:rsidRPr="00AB447B">
        <w:t>1</w:t>
      </w:r>
      <w:r>
        <w:t>6</w:t>
      </w:r>
      <w:r w:rsidRPr="00AB447B">
        <w:t>. Persona īstenojot savas tiesības, kā arī norādot, ka tas ir “datu subjekta pieprasījums”, var vērsties Prokuratūrā šādos veidos:</w:t>
      </w:r>
    </w:p>
    <w:p w14:paraId="442E44B5" w14:textId="77777777" w:rsidR="00563EE9" w:rsidRPr="00AB447B" w:rsidRDefault="00563EE9" w:rsidP="00563EE9">
      <w:pPr>
        <w:ind w:firstLine="720"/>
        <w:contextualSpacing/>
      </w:pPr>
      <w:r w:rsidRPr="00AB447B">
        <w:t>1</w:t>
      </w:r>
      <w:r>
        <w:t>6</w:t>
      </w:r>
      <w:r w:rsidRPr="00AB447B">
        <w:t>.1. nosūtot iesniegumu pa pastu uz adresi: Kalpaka bulvāris 6, Rīga, LV-1801;</w:t>
      </w:r>
    </w:p>
    <w:p w14:paraId="3E0EA99F" w14:textId="77777777" w:rsidR="00563EE9" w:rsidRPr="00AB447B" w:rsidRDefault="00563EE9" w:rsidP="00563EE9">
      <w:pPr>
        <w:ind w:left="720"/>
        <w:contextualSpacing/>
      </w:pPr>
      <w:r w:rsidRPr="00AB447B">
        <w:t>1</w:t>
      </w:r>
      <w:r>
        <w:t>6</w:t>
      </w:r>
      <w:r w:rsidRPr="00AB447B">
        <w:t xml:space="preserve">.2. nosūtot iesniegumu elektroniski uz e-pasta adresi: </w:t>
      </w:r>
      <w:hyperlink r:id="rId9" w:history="1">
        <w:r w:rsidRPr="00AB447B">
          <w:rPr>
            <w:color w:val="0000FF"/>
            <w:u w:val="single"/>
          </w:rPr>
          <w:t>gen@lrp.gov.lv</w:t>
        </w:r>
      </w:hyperlink>
      <w:r w:rsidRPr="00AB447B">
        <w:t xml:space="preserve"> (iesniegumam jābūt parakstītam ar drošu elektronisko parakstu);</w:t>
      </w:r>
    </w:p>
    <w:p w14:paraId="538E18BE" w14:textId="77777777" w:rsidR="00563EE9" w:rsidRPr="00AB447B" w:rsidRDefault="00563EE9" w:rsidP="00563EE9">
      <w:pPr>
        <w:ind w:firstLine="720"/>
        <w:contextualSpacing/>
      </w:pPr>
      <w:r w:rsidRPr="00AB447B">
        <w:t>1</w:t>
      </w:r>
      <w:r>
        <w:t>6</w:t>
      </w:r>
      <w:r w:rsidRPr="00AB447B">
        <w:t xml:space="preserve">.3. nosūtot iesniegumu, autorizējoties portālā </w:t>
      </w:r>
      <w:hyperlink r:id="rId10" w:history="1">
        <w:r w:rsidRPr="00AB447B">
          <w:rPr>
            <w:color w:val="0000FF"/>
            <w:u w:val="single"/>
          </w:rPr>
          <w:t>www.latvija.lv</w:t>
        </w:r>
      </w:hyperlink>
      <w:r w:rsidRPr="00AB447B">
        <w:t>.</w:t>
      </w:r>
    </w:p>
    <w:p w14:paraId="0D582504" w14:textId="77777777" w:rsidR="00563EE9" w:rsidRPr="00AB447B" w:rsidRDefault="00563EE9" w:rsidP="00563EE9">
      <w:pPr>
        <w:contextualSpacing/>
        <w:rPr>
          <w:color w:val="0000FF"/>
          <w:u w:val="single"/>
        </w:rPr>
      </w:pPr>
    </w:p>
    <w:p w14:paraId="0990C4D3" w14:textId="77777777" w:rsidR="00563EE9" w:rsidRDefault="00563EE9" w:rsidP="00563EE9">
      <w:pPr>
        <w:contextualSpacing/>
      </w:pPr>
      <w:r w:rsidRPr="00AB447B">
        <w:t>1</w:t>
      </w:r>
      <w:r>
        <w:t>7</w:t>
      </w:r>
      <w:r w:rsidRPr="00AB447B">
        <w:t xml:space="preserve">. Pēc personas pieprasījuma saņemšanas Prokuratūra izvērtē pieprasījumu un izpilda to, ievērojot normatīvajos aktos noteiktās prasības. </w:t>
      </w:r>
    </w:p>
    <w:p w14:paraId="11DB993D" w14:textId="77777777" w:rsidR="00563EE9" w:rsidRDefault="00563EE9" w:rsidP="00563EE9">
      <w:pPr>
        <w:jc w:val="right"/>
      </w:pPr>
    </w:p>
    <w:p w14:paraId="309270AF" w14:textId="77777777" w:rsidR="00563EE9" w:rsidRDefault="00563EE9" w:rsidP="00563EE9">
      <w:pPr>
        <w:jc w:val="center"/>
        <w:rPr>
          <w:sz w:val="26"/>
          <w:szCs w:val="26"/>
        </w:rPr>
      </w:pPr>
    </w:p>
    <w:p w14:paraId="7CF9B3E6" w14:textId="77777777" w:rsidR="00563EE9" w:rsidRPr="006058B9" w:rsidRDefault="00563EE9" w:rsidP="00563EE9">
      <w:pPr>
        <w:jc w:val="center"/>
        <w:rPr>
          <w:sz w:val="22"/>
          <w:szCs w:val="22"/>
        </w:rPr>
      </w:pPr>
      <w:r w:rsidRPr="006058B9">
        <w:rPr>
          <w:sz w:val="22"/>
          <w:szCs w:val="22"/>
        </w:rPr>
        <w:t>ŠIS DOKUMENTS IR ELEKTRONISKI PARAKSTĪTS AR DROŠU</w:t>
      </w:r>
    </w:p>
    <w:p w14:paraId="127785F4" w14:textId="77777777" w:rsidR="00563EE9" w:rsidRPr="006058B9" w:rsidRDefault="00563EE9" w:rsidP="00563EE9">
      <w:pPr>
        <w:jc w:val="center"/>
        <w:rPr>
          <w:sz w:val="22"/>
          <w:szCs w:val="22"/>
        </w:rPr>
      </w:pPr>
      <w:r w:rsidRPr="006058B9">
        <w:rPr>
          <w:sz w:val="22"/>
          <w:szCs w:val="22"/>
        </w:rPr>
        <w:t>ELEKTRONISKO PARAKSTU UN SATUR LAIKA ZĪMOGU</w:t>
      </w:r>
    </w:p>
    <w:p w14:paraId="0E5A9DD0" w14:textId="77777777" w:rsidR="00563EE9" w:rsidRPr="006058B9" w:rsidRDefault="00563EE9" w:rsidP="00563EE9">
      <w:pPr>
        <w:jc w:val="center"/>
        <w:rPr>
          <w:sz w:val="22"/>
          <w:szCs w:val="22"/>
        </w:rPr>
      </w:pPr>
    </w:p>
    <w:p w14:paraId="4564E292" w14:textId="77777777" w:rsidR="00563EE9" w:rsidRPr="003F1500" w:rsidRDefault="00563EE9" w:rsidP="00563EE9">
      <w:pPr>
        <w:jc w:val="center"/>
      </w:pPr>
    </w:p>
    <w:p w14:paraId="4A54C2BF" w14:textId="77777777" w:rsidR="00563EE9" w:rsidRDefault="00563EE9" w:rsidP="00563EE9"/>
    <w:p w14:paraId="0B20E517" w14:textId="77777777" w:rsidR="00873BCC" w:rsidRDefault="00873BCC"/>
    <w:sectPr w:rsidR="00873BCC" w:rsidSect="00563EE9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B4A"/>
    <w:multiLevelType w:val="hybridMultilevel"/>
    <w:tmpl w:val="A7EA2C7E"/>
    <w:lvl w:ilvl="0" w:tplc="7A56C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B064718" w:tentative="1">
      <w:start w:val="1"/>
      <w:numFmt w:val="lowerLetter"/>
      <w:lvlText w:val="%2."/>
      <w:lvlJc w:val="left"/>
      <w:pPr>
        <w:ind w:left="2160" w:hanging="360"/>
      </w:pPr>
    </w:lvl>
    <w:lvl w:ilvl="2" w:tplc="AFDC2B04" w:tentative="1">
      <w:start w:val="1"/>
      <w:numFmt w:val="lowerRoman"/>
      <w:lvlText w:val="%3."/>
      <w:lvlJc w:val="right"/>
      <w:pPr>
        <w:ind w:left="2880" w:hanging="180"/>
      </w:pPr>
    </w:lvl>
    <w:lvl w:ilvl="3" w:tplc="AD82F348" w:tentative="1">
      <w:start w:val="1"/>
      <w:numFmt w:val="decimal"/>
      <w:lvlText w:val="%4."/>
      <w:lvlJc w:val="left"/>
      <w:pPr>
        <w:ind w:left="3600" w:hanging="360"/>
      </w:pPr>
    </w:lvl>
    <w:lvl w:ilvl="4" w:tplc="BEAA21B2" w:tentative="1">
      <w:start w:val="1"/>
      <w:numFmt w:val="lowerLetter"/>
      <w:lvlText w:val="%5."/>
      <w:lvlJc w:val="left"/>
      <w:pPr>
        <w:ind w:left="4320" w:hanging="360"/>
      </w:pPr>
    </w:lvl>
    <w:lvl w:ilvl="5" w:tplc="EF1EEFE0" w:tentative="1">
      <w:start w:val="1"/>
      <w:numFmt w:val="lowerRoman"/>
      <w:lvlText w:val="%6."/>
      <w:lvlJc w:val="right"/>
      <w:pPr>
        <w:ind w:left="5040" w:hanging="180"/>
      </w:pPr>
    </w:lvl>
    <w:lvl w:ilvl="6" w:tplc="FFC24B8C" w:tentative="1">
      <w:start w:val="1"/>
      <w:numFmt w:val="decimal"/>
      <w:lvlText w:val="%7."/>
      <w:lvlJc w:val="left"/>
      <w:pPr>
        <w:ind w:left="5760" w:hanging="360"/>
      </w:pPr>
    </w:lvl>
    <w:lvl w:ilvl="7" w:tplc="B5122AAC" w:tentative="1">
      <w:start w:val="1"/>
      <w:numFmt w:val="lowerLetter"/>
      <w:lvlText w:val="%8."/>
      <w:lvlJc w:val="left"/>
      <w:pPr>
        <w:ind w:left="6480" w:hanging="360"/>
      </w:pPr>
    </w:lvl>
    <w:lvl w:ilvl="8" w:tplc="7C64694C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E9"/>
    <w:rsid w:val="00121D11"/>
    <w:rsid w:val="00563EE9"/>
    <w:rsid w:val="00873BCC"/>
    <w:rsid w:val="00B51958"/>
    <w:rsid w:val="00C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C947"/>
  <w15:chartTrackingRefBased/>
  <w15:docId w15:val="{161AF74A-A053-47DF-8725-E321013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EE9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3EE9"/>
    <w:rPr>
      <w:color w:val="0563C1"/>
      <w:u w:val="single"/>
    </w:rPr>
  </w:style>
  <w:style w:type="paragraph" w:styleId="ListParagraph">
    <w:name w:val="List Paragraph"/>
    <w:aliases w:val="2,Bullet list,H&amp;P List Paragraph,List Paragraph1,Normal bullet 2,Numurets,PPS_Bullet,Saistīto dokumentu saraksts,Syle 1"/>
    <w:basedOn w:val="Normal"/>
    <w:link w:val="ListParagraphChar"/>
    <w:uiPriority w:val="34"/>
    <w:qFormat/>
    <w:rsid w:val="00563EE9"/>
    <w:pPr>
      <w:spacing w:before="120" w:after="120"/>
      <w:ind w:left="720" w:hanging="567"/>
      <w:contextualSpacing/>
    </w:pPr>
    <w:rPr>
      <w:szCs w:val="20"/>
      <w:lang w:eastAsia="lv-LV"/>
    </w:rPr>
  </w:style>
  <w:style w:type="character" w:customStyle="1" w:styleId="ListParagraphChar">
    <w:name w:val="List Paragraph Char"/>
    <w:aliases w:val="2 Char,Bullet list Char,H&amp;P List Paragraph Char,List Paragraph1 Char,Normal bullet 2 Char,Numurets Char,PPS_Bullet Char,Saistīto dokumentu saraksts Char,Syle 1 Char"/>
    <w:link w:val="ListParagraph"/>
    <w:uiPriority w:val="34"/>
    <w:locked/>
    <w:rsid w:val="00563EE9"/>
    <w:rPr>
      <w:rFonts w:eastAsia="Times New Roman" w:cs="Times New Roman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563EE9"/>
    <w:pPr>
      <w:spacing w:before="100" w:beforeAutospacing="1" w:after="100" w:afterAutospacing="1"/>
      <w:jc w:val="left"/>
    </w:pPr>
    <w:rPr>
      <w:lang w:eastAsia="lv-LV"/>
    </w:rPr>
  </w:style>
  <w:style w:type="character" w:styleId="Strong">
    <w:name w:val="Strong"/>
    <w:uiPriority w:val="22"/>
    <w:qFormat/>
    <w:rsid w:val="00563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i.gov.l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udrosiba@lrp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rp.gov.l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en@lrp.gov.lv" TargetMode="External"/><Relationship Id="rId10" Type="http://schemas.openxmlformats.org/officeDocument/2006/relationships/hyperlink" Target="http://www.latvij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@lrp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3114</Words>
  <Characters>1775</Characters>
  <Application>Microsoft Office Word</Application>
  <DocSecurity>0</DocSecurity>
  <Lines>14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Brauna-Tursa</dc:creator>
  <cp:keywords/>
  <dc:description/>
  <cp:lastModifiedBy>Prokurors</cp:lastModifiedBy>
  <cp:revision>2</cp:revision>
  <dcterms:created xsi:type="dcterms:W3CDTF">2021-07-20T14:25:00Z</dcterms:created>
  <dcterms:modified xsi:type="dcterms:W3CDTF">2021-07-20T14:25:00Z</dcterms:modified>
</cp:coreProperties>
</file>